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    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31 июля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Исполняющий обязанности мирового судьи судебного участка №3 Ханты-Мансийского судебного района Ханты-Мансийского автономного округа – Югры - 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автономного округа – Югры Худяков А.В.,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655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Вильникова Данила Сергеевича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3rplc-8"/>
          <w:rFonts w:ascii="Times New Roman CYR" w:eastAsia="Times New Roman CYR" w:hAnsi="Times New Roman CYR" w:cs="Times New Roman CYR"/>
        </w:rPr>
        <w:t>...</w:t>
      </w:r>
      <w:r>
        <w:rPr>
          <w:rStyle w:val="cat-UserDefinedgrp-24rplc-10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ранее привлекавшийся к административной ответственности,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25.02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Вильников Д.С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Fonts w:ascii="Times New Roman CYR" w:eastAsia="Times New Roman CYR" w:hAnsi="Times New Roman CYR" w:cs="Times New Roman CYR"/>
        </w:rPr>
        <w:t>г.Ханты-Мансийск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Fonts w:ascii="Times New Roman CYR" w:eastAsia="Times New Roman CYR" w:hAnsi="Times New Roman CYR" w:cs="Times New Roman CYR"/>
        </w:rPr>
        <w:t xml:space="preserve">ул. </w:t>
      </w:r>
      <w:r>
        <w:rPr>
          <w:rStyle w:val="cat-UserDefinedgrp-24rplc-19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>, д.32, кв.2</w:t>
      </w:r>
      <w:r>
        <w:rPr>
          <w:rFonts w:ascii="Times New Roman CYR" w:eastAsia="Times New Roman CYR" w:hAnsi="Times New Roman CYR" w:cs="Times New Roman CYR"/>
        </w:rPr>
        <w:t>,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500</w:t>
      </w:r>
      <w:r>
        <w:rPr>
          <w:rFonts w:ascii="Times New Roman CYR" w:eastAsia="Times New Roman CYR" w:hAnsi="Times New Roman CYR" w:cs="Times New Roman CYR"/>
        </w:rPr>
        <w:t xml:space="preserve"> 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 xml:space="preserve">18810086240001962068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>11.12.2025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</w:rPr>
        <w:t>Вильников Д.С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 xml:space="preserve">не явился, о месте и времени рассмотрения дела был надлежаще уведомлен. </w:t>
      </w:r>
      <w:r>
        <w:rPr>
          <w:rFonts w:ascii="Times New Roman CYR" w:eastAsia="Times New Roman CYR" w:hAnsi="Times New Roman CYR" w:cs="Times New Roman CYR"/>
        </w:rPr>
        <w:t>Представил ходатайство о рассмотрении дела в его отсутствие</w:t>
      </w:r>
      <w:r>
        <w:rPr>
          <w:rFonts w:ascii="Times New Roman CYR" w:eastAsia="Times New Roman CYR" w:hAnsi="Times New Roman CYR" w:cs="Times New Roman CYR"/>
        </w:rPr>
        <w:t xml:space="preserve">. Предоставленной ему возможностью реализовать свое право на судебную защиту как лично, так и через своего представителя, будучи извещенным о судебном </w:t>
      </w:r>
      <w:r>
        <w:rPr>
          <w:rFonts w:ascii="Times New Roman CYR" w:eastAsia="Times New Roman CYR" w:hAnsi="Times New Roman CYR" w:cs="Times New Roman CYR"/>
        </w:rPr>
        <w:t>заседании, не</w:t>
      </w:r>
      <w:r>
        <w:rPr>
          <w:rFonts w:ascii="Times New Roman CYR" w:eastAsia="Times New Roman CYR" w:hAnsi="Times New Roman CYR" w:cs="Times New Roman CYR"/>
        </w:rPr>
        <w:t xml:space="preserve"> воспользовался.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соответствии с частью </w:t>
      </w:r>
      <w:r>
        <w:rPr>
          <w:rFonts w:ascii="Times New Roman CYR" w:eastAsia="Times New Roman CYR" w:hAnsi="Times New Roman CYR" w:cs="Times New Roman CYR"/>
        </w:rPr>
        <w:t>2 ст.</w:t>
      </w:r>
      <w:r>
        <w:rPr>
          <w:rFonts w:ascii="Times New Roman CYR" w:eastAsia="Times New Roman CYR" w:hAnsi="Times New Roman CYR" w:cs="Times New Roman CYR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Вильникова Д.С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10.0</w:t>
      </w:r>
      <w:r>
        <w:rPr>
          <w:rFonts w:ascii="Times New Roman CYR" w:eastAsia="Times New Roman CYR" w:hAnsi="Times New Roman CYR" w:cs="Times New Roman CYR"/>
        </w:rPr>
        <w:t>5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11.12.2025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>выпиской из ГИС ГМП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Вильникова Д.С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Вильникова Д.С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Вильникова Данила Сергеевича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тысяч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10</w:t>
      </w:r>
      <w:r>
        <w:rPr>
          <w:rFonts w:ascii="Times New Roman CYR" w:eastAsia="Times New Roman CYR" w:hAnsi="Times New Roman CYR" w:cs="Times New Roman CYR"/>
        </w:rPr>
        <w:t>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0412365400725006552620184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Fonts w:ascii="Times New Roman CYR" w:eastAsia="Times New Roman CYR" w:hAnsi="Times New Roman CYR" w:cs="Times New Roman CYR"/>
        </w:rPr>
        <w:t>Копия верна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Мировой судья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8">
    <w:name w:val="cat-UserDefined grp-23 rplc-8"/>
    <w:basedOn w:val="DefaultParagraphFont"/>
  </w:style>
  <w:style w:type="character" w:customStyle="1" w:styleId="cat-UserDefinedgrp-24rplc-10">
    <w:name w:val="cat-UserDefined grp-24 rplc-10"/>
    <w:basedOn w:val="DefaultParagraphFont"/>
  </w:style>
  <w:style w:type="character" w:customStyle="1" w:styleId="cat-UserDefinedgrp-24rplc-19">
    <w:name w:val="cat-UserDefined grp-24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